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B6FCC" w14:textId="77777777" w:rsidR="00002780" w:rsidRDefault="00000000">
      <w:pPr>
        <w:spacing w:line="420" w:lineRule="exact"/>
        <w:rPr>
          <w:sz w:val="24"/>
        </w:rPr>
      </w:pPr>
      <w:r>
        <w:rPr>
          <w:rFonts w:hint="eastAsia"/>
          <w:sz w:val="24"/>
        </w:rPr>
        <w:t>附件</w:t>
      </w:r>
      <w:r>
        <w:rPr>
          <w:rFonts w:hint="eastAsia"/>
          <w:sz w:val="24"/>
        </w:rPr>
        <w:t>1</w:t>
      </w:r>
    </w:p>
    <w:p w14:paraId="687CA851" w14:textId="77777777" w:rsidR="00002780" w:rsidRDefault="00002780">
      <w:pPr>
        <w:spacing w:line="420" w:lineRule="exact"/>
        <w:jc w:val="center"/>
        <w:rPr>
          <w:rFonts w:ascii="华文中宋" w:eastAsia="华文中宋" w:hAnsi="华文中宋" w:hint="eastAsia"/>
          <w:b/>
          <w:sz w:val="40"/>
          <w:szCs w:val="40"/>
        </w:rPr>
      </w:pPr>
    </w:p>
    <w:p w14:paraId="6191E2E5" w14:textId="77777777" w:rsidR="00E22994" w:rsidRDefault="00000000" w:rsidP="00E22994">
      <w:pPr>
        <w:spacing w:line="580" w:lineRule="exact"/>
        <w:jc w:val="center"/>
        <w:rPr>
          <w:rFonts w:ascii="华文中宋" w:eastAsia="华文中宋" w:hAnsi="华文中宋" w:hint="eastAsia"/>
          <w:b/>
          <w:sz w:val="40"/>
          <w:szCs w:val="40"/>
        </w:rPr>
      </w:pPr>
      <w:r>
        <w:rPr>
          <w:rFonts w:ascii="华文中宋" w:eastAsia="华文中宋" w:hAnsi="华文中宋" w:hint="eastAsia"/>
          <w:b/>
          <w:sz w:val="40"/>
          <w:szCs w:val="40"/>
        </w:rPr>
        <w:t>中国社会科学院</w:t>
      </w:r>
      <w:r w:rsidR="00E36166">
        <w:rPr>
          <w:rFonts w:ascii="华文中宋" w:eastAsia="华文中宋" w:hAnsi="华文中宋" w:hint="eastAsia"/>
          <w:b/>
          <w:sz w:val="40"/>
          <w:szCs w:val="40"/>
        </w:rPr>
        <w:t>美国</w:t>
      </w:r>
      <w:r>
        <w:rPr>
          <w:rFonts w:ascii="华文中宋" w:eastAsia="华文中宋" w:hAnsi="华文中宋" w:hint="eastAsia"/>
          <w:b/>
          <w:sz w:val="40"/>
          <w:szCs w:val="40"/>
        </w:rPr>
        <w:t>研究所博士后流动站</w:t>
      </w:r>
    </w:p>
    <w:p w14:paraId="17FBF5B0" w14:textId="68B0CC13" w:rsidR="00002780" w:rsidRDefault="00E22994" w:rsidP="00E22994">
      <w:pPr>
        <w:spacing w:line="580" w:lineRule="exact"/>
        <w:jc w:val="center"/>
        <w:rPr>
          <w:rFonts w:ascii="华文中宋" w:eastAsia="华文中宋" w:hAnsi="华文中宋" w:hint="eastAsia"/>
          <w:b/>
          <w:sz w:val="40"/>
          <w:szCs w:val="40"/>
        </w:rPr>
      </w:pPr>
      <w:r>
        <w:rPr>
          <w:rFonts w:ascii="华文中宋" w:eastAsia="华文中宋" w:hAnsi="华文中宋" w:hint="eastAsia"/>
          <w:b/>
          <w:sz w:val="40"/>
          <w:szCs w:val="40"/>
        </w:rPr>
        <w:t>博士后导师</w:t>
      </w:r>
      <w:r w:rsidR="00E36166">
        <w:rPr>
          <w:rFonts w:ascii="华文中宋" w:eastAsia="华文中宋" w:hAnsi="华文中宋" w:hint="eastAsia"/>
          <w:b/>
          <w:sz w:val="40"/>
          <w:szCs w:val="40"/>
        </w:rPr>
        <w:t>简介</w:t>
      </w:r>
    </w:p>
    <w:p w14:paraId="6D21E6A5" w14:textId="77777777" w:rsidR="00002780" w:rsidRDefault="00002780">
      <w:pPr>
        <w:spacing w:line="420" w:lineRule="exact"/>
        <w:jc w:val="center"/>
        <w:rPr>
          <w:sz w:val="24"/>
        </w:rPr>
      </w:pPr>
    </w:p>
    <w:p w14:paraId="200A5EAB" w14:textId="7EF6EBA1" w:rsidR="00E36166" w:rsidRPr="001B65FA" w:rsidRDefault="00E36166" w:rsidP="0011652E">
      <w:pPr>
        <w:spacing w:line="360" w:lineRule="auto"/>
        <w:ind w:firstLineChars="202" w:firstLine="646"/>
        <w:rPr>
          <w:rFonts w:ascii="仿宋" w:eastAsia="仿宋" w:hAnsi="仿宋" w:hint="eastAsia"/>
          <w:sz w:val="32"/>
          <w:szCs w:val="32"/>
        </w:rPr>
      </w:pPr>
      <w:r>
        <w:rPr>
          <w:rFonts w:ascii="楷体_GB2312" w:eastAsia="楷体_GB2312" w:hint="eastAsia"/>
          <w:b/>
          <w:sz w:val="32"/>
          <w:szCs w:val="32"/>
        </w:rPr>
        <w:t>袁征</w:t>
      </w:r>
      <w:r w:rsidR="0011652E">
        <w:rPr>
          <w:rFonts w:ascii="楷体_GB2312" w:eastAsia="楷体_GB2312"/>
          <w:b/>
          <w:sz w:val="32"/>
          <w:szCs w:val="32"/>
        </w:rPr>
        <w:t xml:space="preserve">  </w:t>
      </w:r>
      <w:r w:rsidR="0011652E" w:rsidRPr="00EB1289">
        <w:rPr>
          <w:rFonts w:ascii="仿宋_GB2312" w:eastAsia="仿宋_GB2312" w:hAnsi="仿宋" w:hint="eastAsia"/>
          <w:sz w:val="32"/>
          <w:szCs w:val="32"/>
        </w:rPr>
        <w:t>研究员、博士生/博士后导师。中国社会科学院美国研究所副所长、美国外交学科带头人，享受国务院政府特殊津贴。担任中华美国学会副会长兼秘书长，负责学会日常工作。兼任中国人民对外友好协会理事、中国社科院台湾史研究中心理事会理事。主要从事美国对外战略与中美关系的研究。曾承担多项国家社科基金和中国社科院重大或重点课题的研究工作，参与撰写学术著作20余部，在《美国研究》《当代亚太》《国际论坛》《世界历史》《台湾研究》《人民日报》等多家刊物上发表学术论文及国际时评400余篇，撰写研究报告上百篇，科研成果多次获奖。曾先后在美国斯坦福大学（1998-1999）、马里兰大学（2003-2004）和夏威夷亚太安全研究中心（2011）访学，走访美国多个官方和智库机构。曾作为外交部专家小组成员访美、应邀赴美参加“中美青年领袖对话”和“中美关系中的台湾问题”</w:t>
      </w:r>
      <w:proofErr w:type="gramStart"/>
      <w:r w:rsidR="0011652E" w:rsidRPr="00EB1289">
        <w:rPr>
          <w:rFonts w:ascii="仿宋_GB2312" w:eastAsia="仿宋_GB2312" w:hAnsi="仿宋" w:hint="eastAsia"/>
          <w:sz w:val="32"/>
          <w:szCs w:val="32"/>
        </w:rPr>
        <w:t>二轨对话</w:t>
      </w:r>
      <w:proofErr w:type="gramEnd"/>
      <w:r w:rsidR="0011652E" w:rsidRPr="00EB1289">
        <w:rPr>
          <w:rFonts w:ascii="仿宋_GB2312" w:eastAsia="仿宋_GB2312" w:hAnsi="仿宋" w:hint="eastAsia"/>
          <w:sz w:val="32"/>
          <w:szCs w:val="32"/>
        </w:rPr>
        <w:t>。</w:t>
      </w:r>
    </w:p>
    <w:p w14:paraId="6F0156FB" w14:textId="3EDC0980" w:rsidR="00EB1289" w:rsidRPr="00EB1289" w:rsidRDefault="00EB1289" w:rsidP="00EB1289">
      <w:pPr>
        <w:ind w:firstLineChars="200" w:firstLine="640"/>
        <w:rPr>
          <w:rFonts w:ascii="仿宋_GB2312" w:eastAsia="仿宋_GB2312" w:hAnsi="仿宋" w:cs="仿宋" w:hint="eastAsia"/>
          <w:sz w:val="32"/>
          <w:szCs w:val="32"/>
        </w:rPr>
      </w:pPr>
      <w:r>
        <w:rPr>
          <w:rFonts w:ascii="楷体_GB2312" w:eastAsia="楷体_GB2312" w:hint="eastAsia"/>
          <w:b/>
          <w:sz w:val="32"/>
          <w:szCs w:val="32"/>
        </w:rPr>
        <w:t xml:space="preserve">赵梅  </w:t>
      </w:r>
      <w:r w:rsidRPr="00EB1289">
        <w:rPr>
          <w:rFonts w:ascii="仿宋_GB2312" w:eastAsia="仿宋_GB2312" w:hAnsi="仿宋" w:cs="仿宋" w:hint="eastAsia"/>
          <w:sz w:val="32"/>
          <w:szCs w:val="32"/>
        </w:rPr>
        <w:t>1962年10月</w:t>
      </w:r>
      <w:r w:rsidRPr="00EB1289">
        <w:rPr>
          <w:rFonts w:ascii="仿宋_GB2312" w:eastAsia="仿宋_GB2312" w:hAnsi="仿宋" w:cs="仿宋" w:hint="eastAsia"/>
          <w:sz w:val="32"/>
          <w:szCs w:val="32"/>
        </w:rPr>
        <w:t>出生</w:t>
      </w:r>
      <w:r w:rsidRPr="00EB1289">
        <w:rPr>
          <w:rFonts w:ascii="仿宋_GB2312" w:eastAsia="仿宋_GB2312" w:hAnsi="仿宋" w:cs="仿宋" w:hint="eastAsia"/>
          <w:sz w:val="32"/>
          <w:szCs w:val="32"/>
        </w:rPr>
        <w:t>，籍贯四川成都。现任中国社会科学院美国研究所研究员（二级）、《美国研究》副主编、博士生导师、博士后合作导师；第十二、十三、十四届全国政协委员，外事委员会委员；享受国务院政府特殊津贴；中</w:t>
      </w:r>
      <w:r w:rsidRPr="00EB1289">
        <w:rPr>
          <w:rFonts w:ascii="仿宋_GB2312" w:eastAsia="仿宋_GB2312" w:hAnsi="仿宋" w:cs="仿宋" w:hint="eastAsia"/>
          <w:sz w:val="32"/>
          <w:szCs w:val="32"/>
        </w:rPr>
        <w:lastRenderedPageBreak/>
        <w:t>国社会科学院大学特聘教授。第五届中国经济社会理事会理事、第三届中国人民政协理论研究会理事、中国世界民族学会副会长、中华美国学会常务理事。</w:t>
      </w:r>
    </w:p>
    <w:p w14:paraId="34971066" w14:textId="77777777" w:rsidR="00EB1289" w:rsidRDefault="00EB1289" w:rsidP="00EB1289">
      <w:pPr>
        <w:ind w:firstLineChars="200" w:firstLine="640"/>
        <w:rPr>
          <w:rFonts w:ascii="仿宋_GB2312" w:eastAsia="仿宋_GB2312" w:hAnsi="仿宋" w:cs="仿宋"/>
          <w:sz w:val="32"/>
          <w:szCs w:val="32"/>
        </w:rPr>
      </w:pPr>
      <w:r w:rsidRPr="00EB1289">
        <w:rPr>
          <w:rFonts w:ascii="仿宋_GB2312" w:eastAsia="仿宋_GB2312" w:hAnsi="仿宋" w:cs="仿宋" w:hint="eastAsia"/>
          <w:sz w:val="32"/>
          <w:szCs w:val="32"/>
        </w:rPr>
        <w:t>赵梅</w:t>
      </w:r>
      <w:r w:rsidRPr="00EB1289">
        <w:rPr>
          <w:rFonts w:ascii="仿宋_GB2312" w:eastAsia="仿宋_GB2312" w:hAnsi="仿宋" w:cs="仿宋" w:hint="eastAsia"/>
          <w:sz w:val="32"/>
          <w:szCs w:val="32"/>
        </w:rPr>
        <w:t>从事美国社会文化的研究和教学工作，主持并完成国家社科基金重大研究专项及中国社会科学院重大研究课题。2016年荣获中国社会科学院科研岗先进工作者称号；分别于2021年、2024年荣获“全国政协委员优秀履职奖”；2021年，被授予“民革榜样人物”荣誉称号。代表作有</w:t>
      </w:r>
      <w:proofErr w:type="gramStart"/>
      <w:r w:rsidRPr="00EB1289">
        <w:rPr>
          <w:rFonts w:ascii="仿宋_GB2312" w:eastAsia="仿宋_GB2312" w:hAnsi="仿宋" w:cs="仿宋" w:hint="eastAsia"/>
          <w:sz w:val="32"/>
          <w:szCs w:val="32"/>
        </w:rPr>
        <w:t>《</w:t>
      </w:r>
      <w:proofErr w:type="gramEnd"/>
      <w:r w:rsidRPr="00EB1289">
        <w:rPr>
          <w:rFonts w:ascii="仿宋_GB2312" w:eastAsia="仿宋_GB2312" w:hAnsi="仿宋" w:cs="仿宋" w:hint="eastAsia"/>
          <w:sz w:val="32"/>
          <w:szCs w:val="32"/>
        </w:rPr>
        <w:t>美国文化撕裂现状及其影响：美国“取消文化”评述</w:t>
      </w:r>
      <w:proofErr w:type="gramStart"/>
      <w:r w:rsidRPr="00EB1289">
        <w:rPr>
          <w:rFonts w:ascii="仿宋_GB2312" w:eastAsia="仿宋_GB2312" w:hAnsi="仿宋" w:cs="仿宋" w:hint="eastAsia"/>
          <w:sz w:val="32"/>
          <w:szCs w:val="32"/>
        </w:rPr>
        <w:t>》</w:t>
      </w:r>
      <w:proofErr w:type="gramEnd"/>
      <w:r w:rsidRPr="00EB1289">
        <w:rPr>
          <w:rFonts w:ascii="仿宋_GB2312" w:eastAsia="仿宋_GB2312" w:hAnsi="仿宋" w:cs="仿宋" w:hint="eastAsia"/>
          <w:sz w:val="32"/>
          <w:szCs w:val="32"/>
        </w:rPr>
        <w:t>（《</w:t>
      </w:r>
      <w:hyperlink r:id="rId4" w:tgtFrame="https://kns.cnki.net/kcms2/article/_blank" w:history="1">
        <w:r w:rsidRPr="00EB1289">
          <w:rPr>
            <w:rFonts w:ascii="仿宋_GB2312" w:eastAsia="仿宋_GB2312" w:hAnsi="仿宋" w:cs="仿宋" w:hint="eastAsia"/>
            <w:sz w:val="32"/>
            <w:szCs w:val="32"/>
          </w:rPr>
          <w:t>人民论坛</w:t>
        </w:r>
      </w:hyperlink>
      <w:r w:rsidRPr="00EB1289">
        <w:rPr>
          <w:rFonts w:ascii="仿宋_GB2312" w:eastAsia="仿宋_GB2312" w:hAnsi="仿宋" w:cs="仿宋" w:hint="eastAsia"/>
          <w:sz w:val="32"/>
          <w:szCs w:val="32"/>
        </w:rPr>
        <w:t>》</w:t>
      </w:r>
      <w:hyperlink r:id="rId5" w:tgtFrame="https://kns.cnki.net/kcms2/article/_blank" w:history="1">
        <w:r w:rsidRPr="00EB1289">
          <w:rPr>
            <w:rFonts w:ascii="仿宋_GB2312" w:eastAsia="仿宋_GB2312" w:hAnsi="仿宋" w:cs="仿宋" w:hint="eastAsia"/>
            <w:sz w:val="32"/>
            <w:szCs w:val="32"/>
          </w:rPr>
          <w:t>2023第</w:t>
        </w:r>
      </w:hyperlink>
      <w:r w:rsidRPr="00EB1289">
        <w:rPr>
          <w:rFonts w:ascii="仿宋_GB2312" w:eastAsia="仿宋_GB2312" w:hAnsi="仿宋" w:cs="仿宋" w:hint="eastAsia"/>
          <w:sz w:val="32"/>
          <w:szCs w:val="32"/>
        </w:rPr>
        <w:t>三期）、《逆全球化背景下美国的战略选择》（《</w:t>
      </w:r>
      <w:hyperlink r:id="rId6" w:tgtFrame="https://kns.cnki.net/kcms2/article/_blank" w:history="1">
        <w:r w:rsidRPr="00EB1289">
          <w:rPr>
            <w:rFonts w:ascii="仿宋_GB2312" w:eastAsia="仿宋_GB2312" w:hAnsi="仿宋" w:cs="仿宋" w:hint="eastAsia"/>
            <w:sz w:val="32"/>
            <w:szCs w:val="32"/>
          </w:rPr>
          <w:t>东北亚学刊</w:t>
        </w:r>
      </w:hyperlink>
      <w:r w:rsidRPr="00EB1289">
        <w:rPr>
          <w:rFonts w:ascii="仿宋_GB2312" w:eastAsia="仿宋_GB2312" w:hAnsi="仿宋" w:cs="仿宋" w:hint="eastAsia"/>
          <w:sz w:val="32"/>
          <w:szCs w:val="32"/>
        </w:rPr>
        <w:t>》2020年第6期）、《种族主义为何在美国死灰复燃》（《</w:t>
      </w:r>
      <w:hyperlink r:id="rId7" w:tgtFrame="https://kns.cnki.net/kcms2/article/_blank" w:history="1">
        <w:r w:rsidRPr="00EB1289">
          <w:rPr>
            <w:rFonts w:ascii="仿宋_GB2312" w:eastAsia="仿宋_GB2312" w:hAnsi="仿宋" w:cs="仿宋" w:hint="eastAsia"/>
            <w:sz w:val="32"/>
            <w:szCs w:val="32"/>
          </w:rPr>
          <w:t>人民论坛</w:t>
        </w:r>
      </w:hyperlink>
      <w:r w:rsidRPr="00EB1289">
        <w:rPr>
          <w:rFonts w:ascii="仿宋_GB2312" w:eastAsia="仿宋_GB2312" w:hAnsi="仿宋" w:cs="仿宋" w:hint="eastAsia"/>
          <w:sz w:val="32"/>
          <w:szCs w:val="32"/>
        </w:rPr>
        <w:t>》2018年第36期）、《美国特朗普政府移民政策改革及影响》（《</w:t>
      </w:r>
      <w:hyperlink r:id="rId8" w:tgtFrame="https://kns.cnki.net/kcms2/article/_blank" w:history="1">
        <w:r w:rsidRPr="00EB1289">
          <w:rPr>
            <w:rFonts w:ascii="仿宋_GB2312" w:eastAsia="仿宋_GB2312" w:hAnsi="仿宋" w:cs="仿宋" w:hint="eastAsia"/>
            <w:sz w:val="32"/>
            <w:szCs w:val="32"/>
          </w:rPr>
          <w:t>当代世界</w:t>
        </w:r>
      </w:hyperlink>
      <w:r w:rsidRPr="00EB1289">
        <w:rPr>
          <w:rFonts w:ascii="仿宋_GB2312" w:eastAsia="仿宋_GB2312" w:hAnsi="仿宋" w:cs="仿宋" w:hint="eastAsia"/>
          <w:sz w:val="32"/>
          <w:szCs w:val="32"/>
        </w:rPr>
        <w:t>》</w:t>
      </w:r>
      <w:hyperlink r:id="rId9" w:tgtFrame="https://kns.cnki.net/kcms2/article/_blank" w:history="1">
        <w:r w:rsidRPr="00EB1289">
          <w:rPr>
            <w:rFonts w:ascii="仿宋_GB2312" w:eastAsia="仿宋_GB2312" w:hAnsi="仿宋" w:cs="仿宋" w:hint="eastAsia"/>
            <w:sz w:val="32"/>
            <w:szCs w:val="32"/>
          </w:rPr>
          <w:t>2018年第9期</w:t>
        </w:r>
      </w:hyperlink>
      <w:r w:rsidRPr="00EB1289">
        <w:rPr>
          <w:rFonts w:ascii="仿宋_GB2312" w:eastAsia="仿宋_GB2312" w:hAnsi="仿宋" w:cs="仿宋" w:hint="eastAsia"/>
          <w:sz w:val="32"/>
          <w:szCs w:val="32"/>
        </w:rPr>
        <w:t>）、《特朗普时代的美国媒体》（《</w:t>
      </w:r>
      <w:hyperlink r:id="rId10" w:tgtFrame="https://kns.cnki.net/kcms2/article/_blank" w:history="1">
        <w:r w:rsidRPr="00EB1289">
          <w:rPr>
            <w:rFonts w:ascii="仿宋_GB2312" w:eastAsia="仿宋_GB2312" w:hAnsi="仿宋" w:cs="仿宋" w:hint="eastAsia"/>
            <w:sz w:val="32"/>
            <w:szCs w:val="32"/>
          </w:rPr>
          <w:t>国际政治研究</w:t>
        </w:r>
      </w:hyperlink>
      <w:r w:rsidRPr="00EB1289">
        <w:rPr>
          <w:rFonts w:ascii="仿宋_GB2312" w:eastAsia="仿宋_GB2312" w:hAnsi="仿宋" w:cs="仿宋" w:hint="eastAsia"/>
          <w:sz w:val="32"/>
          <w:szCs w:val="32"/>
        </w:rPr>
        <w:t>》</w:t>
      </w:r>
      <w:hyperlink r:id="rId11" w:tgtFrame="https://kns.cnki.net/kcms2/article/_blank" w:history="1">
        <w:r w:rsidRPr="00EB1289">
          <w:rPr>
            <w:rFonts w:ascii="仿宋_GB2312" w:eastAsia="仿宋_GB2312" w:hAnsi="仿宋" w:cs="仿宋" w:hint="eastAsia"/>
            <w:sz w:val="32"/>
            <w:szCs w:val="32"/>
          </w:rPr>
          <w:t>2018年第4期</w:t>
        </w:r>
      </w:hyperlink>
      <w:r w:rsidRPr="00EB1289">
        <w:rPr>
          <w:rFonts w:ascii="仿宋_GB2312" w:eastAsia="仿宋_GB2312" w:hAnsi="仿宋" w:cs="仿宋" w:hint="eastAsia"/>
          <w:sz w:val="32"/>
          <w:szCs w:val="32"/>
        </w:rPr>
        <w:t>）、《警惕麦卡锡主义在美国沉渣泛起》（《</w:t>
      </w:r>
      <w:hyperlink r:id="rId12" w:tgtFrame="https://kns.cnki.net/kcms2/article/_blank" w:history="1">
        <w:r w:rsidRPr="00EB1289">
          <w:rPr>
            <w:rFonts w:ascii="仿宋_GB2312" w:eastAsia="仿宋_GB2312" w:hAnsi="仿宋" w:cs="仿宋" w:hint="eastAsia"/>
            <w:sz w:val="32"/>
            <w:szCs w:val="32"/>
          </w:rPr>
          <w:t>现代国际关系</w:t>
        </w:r>
      </w:hyperlink>
      <w:r w:rsidRPr="00EB1289">
        <w:rPr>
          <w:rFonts w:ascii="仿宋_GB2312" w:eastAsia="仿宋_GB2312" w:hAnsi="仿宋" w:cs="仿宋" w:hint="eastAsia"/>
          <w:sz w:val="32"/>
          <w:szCs w:val="32"/>
        </w:rPr>
        <w:t>》</w:t>
      </w:r>
      <w:hyperlink r:id="rId13" w:tgtFrame="https://kns.cnki.net/kcms2/article/_blank" w:history="1">
        <w:r w:rsidRPr="00EB1289">
          <w:rPr>
            <w:rFonts w:ascii="仿宋_GB2312" w:eastAsia="仿宋_GB2312" w:hAnsi="仿宋" w:cs="仿宋" w:hint="eastAsia"/>
            <w:sz w:val="32"/>
            <w:szCs w:val="32"/>
          </w:rPr>
          <w:t>2018年</w:t>
        </w:r>
      </w:hyperlink>
      <w:r w:rsidRPr="00EB1289">
        <w:rPr>
          <w:rFonts w:ascii="仿宋_GB2312" w:eastAsia="仿宋_GB2312" w:hAnsi="仿宋" w:cs="仿宋" w:hint="eastAsia"/>
          <w:sz w:val="32"/>
          <w:szCs w:val="32"/>
        </w:rPr>
        <w:t>第6期），《美国公民社会的治理：美国非营利组织研究》（主编，中国社会科学报出版社2016年版），《美国的迷惘:重寻托克维尔的足迹》（译著，广西师范大学出版社2009年版），《治理中国：从革命到改革》（</w:t>
      </w:r>
      <w:proofErr w:type="gramStart"/>
      <w:r w:rsidRPr="00EB1289">
        <w:rPr>
          <w:rFonts w:ascii="仿宋_GB2312" w:eastAsia="仿宋_GB2312" w:hAnsi="仿宋" w:cs="仿宋" w:hint="eastAsia"/>
          <w:sz w:val="32"/>
          <w:szCs w:val="32"/>
        </w:rPr>
        <w:t>李侃如</w:t>
      </w:r>
      <w:proofErr w:type="gramEnd"/>
      <w:r w:rsidRPr="00EB1289">
        <w:rPr>
          <w:rFonts w:ascii="仿宋_GB2312" w:eastAsia="仿宋_GB2312" w:hAnsi="仿宋" w:cs="仿宋" w:hint="eastAsia"/>
          <w:sz w:val="32"/>
          <w:szCs w:val="32"/>
        </w:rPr>
        <w:t>著，赵梅、胡国成译，中国社会科学出版社2010年版）等。</w:t>
      </w:r>
    </w:p>
    <w:p w14:paraId="4075B7CF" w14:textId="3335B58F" w:rsidR="00EB1289" w:rsidRPr="00EB1289" w:rsidRDefault="00EB1289" w:rsidP="00EB1289">
      <w:pPr>
        <w:ind w:firstLineChars="200" w:firstLine="640"/>
        <w:rPr>
          <w:rFonts w:ascii="仿宋_GB2312" w:eastAsia="仿宋_GB2312" w:hAnsi="仿宋" w:cs="仿宋" w:hint="eastAsia"/>
          <w:sz w:val="32"/>
          <w:szCs w:val="32"/>
        </w:rPr>
      </w:pPr>
      <w:proofErr w:type="gramStart"/>
      <w:r>
        <w:rPr>
          <w:rFonts w:ascii="楷体_GB2312" w:eastAsia="楷体_GB2312" w:hint="eastAsia"/>
          <w:b/>
          <w:sz w:val="32"/>
          <w:szCs w:val="32"/>
        </w:rPr>
        <w:t>仇朝兵</w:t>
      </w:r>
      <w:proofErr w:type="gramEnd"/>
      <w:r>
        <w:rPr>
          <w:rFonts w:ascii="楷体_GB2312" w:eastAsia="楷体_GB2312" w:hint="eastAsia"/>
          <w:b/>
          <w:sz w:val="32"/>
          <w:szCs w:val="32"/>
        </w:rPr>
        <w:t xml:space="preserve">  </w:t>
      </w:r>
      <w:r w:rsidRPr="00EB1289">
        <w:rPr>
          <w:rFonts w:ascii="仿宋_GB2312" w:eastAsia="仿宋_GB2312" w:hAnsi="宋体" w:hint="eastAsia"/>
          <w:sz w:val="32"/>
          <w:szCs w:val="32"/>
        </w:rPr>
        <w:t>中国社会科学院美国研究所研究员、中国社会科学院大学国际政治经济学院教授、博士研究生导师</w:t>
      </w:r>
      <w:r>
        <w:rPr>
          <w:rFonts w:ascii="仿宋_GB2312" w:eastAsia="仿宋_GB2312" w:hAnsi="宋体" w:hint="eastAsia"/>
          <w:sz w:val="32"/>
          <w:szCs w:val="32"/>
        </w:rPr>
        <w:t>、</w:t>
      </w:r>
      <w:r w:rsidRPr="00EB1289">
        <w:rPr>
          <w:rFonts w:ascii="仿宋_GB2312" w:eastAsia="仿宋_GB2312" w:hAnsi="宋体" w:hint="eastAsia"/>
          <w:sz w:val="32"/>
          <w:szCs w:val="32"/>
        </w:rPr>
        <w:t>《美国</w:t>
      </w:r>
      <w:r w:rsidRPr="00EB1289">
        <w:rPr>
          <w:rFonts w:ascii="仿宋_GB2312" w:eastAsia="仿宋_GB2312" w:hAnsi="宋体" w:hint="eastAsia"/>
          <w:sz w:val="32"/>
          <w:szCs w:val="32"/>
        </w:rPr>
        <w:lastRenderedPageBreak/>
        <w:t>研究》编辑部副主任。其间，2003年6月至2004年6月，在新加坡南洋理工大学防务与战略研究所（</w:t>
      </w:r>
      <w:proofErr w:type="gramStart"/>
      <w:r w:rsidRPr="00EB1289">
        <w:rPr>
          <w:rFonts w:ascii="仿宋_GB2312" w:eastAsia="仿宋_GB2312" w:hAnsi="宋体" w:hint="eastAsia"/>
          <w:sz w:val="32"/>
          <w:szCs w:val="32"/>
        </w:rPr>
        <w:t>现拉惹勒南</w:t>
      </w:r>
      <w:proofErr w:type="gramEnd"/>
      <w:r w:rsidRPr="00EB1289">
        <w:rPr>
          <w:rFonts w:ascii="仿宋_GB2312" w:eastAsia="仿宋_GB2312" w:hAnsi="宋体" w:hint="eastAsia"/>
          <w:sz w:val="32"/>
          <w:szCs w:val="32"/>
        </w:rPr>
        <w:t>国际研究院）进修；2010年8月至2011年8月，在美国约翰</w:t>
      </w:r>
      <w:r w:rsidRPr="00EB1289">
        <w:rPr>
          <w:rFonts w:ascii="Courier New" w:eastAsia="仿宋_GB2312" w:hAnsi="Courier New" w:cs="Courier New"/>
          <w:sz w:val="32"/>
          <w:szCs w:val="32"/>
        </w:rPr>
        <w:t>•</w:t>
      </w:r>
      <w:r w:rsidRPr="00EB1289">
        <w:rPr>
          <w:rFonts w:ascii="仿宋_GB2312" w:eastAsia="仿宋_GB2312" w:hAnsi="宋体" w:hint="eastAsia"/>
          <w:sz w:val="32"/>
          <w:szCs w:val="32"/>
        </w:rPr>
        <w:t>霍普金斯大学保罗</w:t>
      </w:r>
      <w:r w:rsidRPr="00EB1289">
        <w:rPr>
          <w:rFonts w:ascii="Courier New" w:eastAsia="仿宋_GB2312" w:hAnsi="Courier New" w:cs="Courier New"/>
          <w:sz w:val="32"/>
          <w:szCs w:val="32"/>
        </w:rPr>
        <w:t>•</w:t>
      </w:r>
      <w:r w:rsidRPr="00EB1289">
        <w:rPr>
          <w:rFonts w:ascii="仿宋_GB2312" w:eastAsia="仿宋_GB2312" w:hAnsi="宋体" w:hint="eastAsia"/>
          <w:sz w:val="32"/>
          <w:szCs w:val="32"/>
        </w:rPr>
        <w:t>尼采高级国际问题研究院做访问学者。</w:t>
      </w:r>
      <w:proofErr w:type="gramStart"/>
      <w:r>
        <w:rPr>
          <w:rFonts w:ascii="仿宋_GB2312" w:eastAsia="仿宋_GB2312" w:hAnsi="宋体" w:hint="eastAsia"/>
          <w:sz w:val="32"/>
          <w:szCs w:val="32"/>
        </w:rPr>
        <w:t>仇朝兵</w:t>
      </w:r>
      <w:proofErr w:type="gramEnd"/>
      <w:r w:rsidRPr="00EB1289">
        <w:rPr>
          <w:rFonts w:ascii="仿宋_GB2312" w:eastAsia="仿宋_GB2312" w:hAnsi="宋体" w:hint="eastAsia"/>
          <w:sz w:val="32"/>
          <w:szCs w:val="32"/>
        </w:rPr>
        <w:t>现从事国际关系研究，学术专长是美国外交，主要研究领域包括美国公共外交、中美关系史和美国与东南亚国家关系。著有：《美国与印度尼西亚的政治转型》（中国社会科学出版社，2022年版）。发表学术论文近40篇，代表性论文包括：《“贸易促进权”之争及其对美国贸易政策的影响》，载《美国研究》，2016年第2期；《奥巴马时期美国的“印太战略”——基于美国大战略的考察》，载《美国研究》2018年第1期（人大复印报刊资料《国际政治》2018年第5期全文转载）；《特朗普政府的“印太战略”及其对中国地区安全环境的影响》，载《美国研究》，2019年第5期；《“印太战略”下美国与印</w:t>
      </w:r>
      <w:proofErr w:type="gramStart"/>
      <w:r w:rsidRPr="00EB1289">
        <w:rPr>
          <w:rFonts w:ascii="仿宋_GB2312" w:eastAsia="仿宋_GB2312" w:hAnsi="宋体" w:hint="eastAsia"/>
          <w:sz w:val="32"/>
          <w:szCs w:val="32"/>
        </w:rPr>
        <w:t>太国</w:t>
      </w:r>
      <w:proofErr w:type="gramEnd"/>
      <w:r w:rsidRPr="00EB1289">
        <w:rPr>
          <w:rFonts w:ascii="仿宋_GB2312" w:eastAsia="仿宋_GB2312" w:hAnsi="宋体" w:hint="eastAsia"/>
          <w:sz w:val="32"/>
          <w:szCs w:val="32"/>
        </w:rPr>
        <w:t>家的经济接触》，载《美国研究》2020年第5期（人大复印报刊资料《国际政治》2021年第1期全文转载）；《美国“公共外交”及若干相关概念辨析》，载《现代传播（中国传媒大学学报）》2021年第5期；《特朗普政府的“印太战略”及其与相关国家的能源合作：动因、特点及影响》，载《美国研究》2021年第6期；《澳日印美“印太战略”的形成——从战略概念到战略实践的演进》，载《南洋问题研究》2023年第1期等。</w:t>
      </w:r>
    </w:p>
    <w:p w14:paraId="0B5ADAE7" w14:textId="2E830425" w:rsidR="00EB1289" w:rsidRPr="00EB1289" w:rsidRDefault="00EB1289" w:rsidP="00EB1289">
      <w:pPr>
        <w:ind w:firstLine="420"/>
        <w:rPr>
          <w:rFonts w:ascii="仿宋_GB2312" w:eastAsia="仿宋_GB2312" w:hAnsi="宋体" w:hint="eastAsia"/>
          <w:sz w:val="32"/>
          <w:szCs w:val="32"/>
        </w:rPr>
      </w:pPr>
      <w:r w:rsidRPr="00EB1289">
        <w:rPr>
          <w:rFonts w:ascii="仿宋_GB2312" w:eastAsia="仿宋_GB2312" w:hAnsi="宋体" w:hint="eastAsia"/>
          <w:sz w:val="32"/>
          <w:szCs w:val="32"/>
        </w:rPr>
        <w:lastRenderedPageBreak/>
        <w:t>主持中国社会科学院重点课题（B类）、国家社科基金后期资助项目（一般项目）、中国社会科学院青年学者资助项目、</w:t>
      </w:r>
      <w:proofErr w:type="gramStart"/>
      <w:r w:rsidRPr="00EB1289">
        <w:rPr>
          <w:rFonts w:ascii="仿宋_GB2312" w:eastAsia="仿宋_GB2312" w:hAnsi="宋体" w:hint="eastAsia"/>
          <w:sz w:val="32"/>
          <w:szCs w:val="32"/>
        </w:rPr>
        <w:t>中国社会科学院智库基础</w:t>
      </w:r>
      <w:proofErr w:type="gramEnd"/>
      <w:r w:rsidRPr="00EB1289">
        <w:rPr>
          <w:rFonts w:ascii="仿宋_GB2312" w:eastAsia="仿宋_GB2312" w:hAnsi="宋体" w:hint="eastAsia"/>
          <w:sz w:val="32"/>
          <w:szCs w:val="32"/>
        </w:rPr>
        <w:t>研究项目多项，参与国家社科基金课题一般项目、中国社会科学院重大课题、中国社会科学院重大创新项目等多项。译有：《守护者：国际联盟与帝国危机》（社会科学文献出版社，2021年版）和《驴象之争：美国政党政治》（第16版）（合译，中国人民大学出版社，2023年版）。</w:t>
      </w:r>
    </w:p>
    <w:p w14:paraId="044A52FB" w14:textId="378C83B2" w:rsidR="00EB1289" w:rsidRPr="00EB1289" w:rsidRDefault="00EB1289" w:rsidP="00EB1289">
      <w:pPr>
        <w:pStyle w:val="2"/>
        <w:rPr>
          <w:rFonts w:hint="eastAsia"/>
        </w:rPr>
      </w:pPr>
    </w:p>
    <w:sectPr w:rsidR="00EB1289" w:rsidRPr="00EB12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175"/>
    <w:rsid w:val="00002780"/>
    <w:rsid w:val="00021175"/>
    <w:rsid w:val="0011652E"/>
    <w:rsid w:val="00157BF0"/>
    <w:rsid w:val="00162F52"/>
    <w:rsid w:val="001B65FA"/>
    <w:rsid w:val="001C779B"/>
    <w:rsid w:val="001D7391"/>
    <w:rsid w:val="0021793A"/>
    <w:rsid w:val="00232CAB"/>
    <w:rsid w:val="00357021"/>
    <w:rsid w:val="003E218C"/>
    <w:rsid w:val="004C5746"/>
    <w:rsid w:val="005C3710"/>
    <w:rsid w:val="00614002"/>
    <w:rsid w:val="00693F4B"/>
    <w:rsid w:val="00931AA8"/>
    <w:rsid w:val="009B085E"/>
    <w:rsid w:val="00A142D7"/>
    <w:rsid w:val="00B43C01"/>
    <w:rsid w:val="00C21374"/>
    <w:rsid w:val="00C25210"/>
    <w:rsid w:val="00CA7F1F"/>
    <w:rsid w:val="00E20DA0"/>
    <w:rsid w:val="00E22994"/>
    <w:rsid w:val="00E36166"/>
    <w:rsid w:val="00EB1289"/>
    <w:rsid w:val="00EC416B"/>
    <w:rsid w:val="00F83E55"/>
    <w:rsid w:val="00FB2A07"/>
    <w:rsid w:val="1E481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F2748"/>
  <w15:docId w15:val="{97EF345D-AB4A-45BF-A674-45CCA85F5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rsid w:val="00EB1289"/>
    <w:pPr>
      <w:spacing w:beforeAutospacing="1" w:afterAutospacing="1"/>
      <w:jc w:val="left"/>
      <w:outlineLvl w:val="0"/>
    </w:pPr>
    <w:rPr>
      <w:rFonts w:ascii="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uiPriority w:val="99"/>
    <w:semiHidden/>
    <w:unhideWhenUsed/>
    <w:pPr>
      <w:spacing w:after="120" w:line="480" w:lineRule="auto"/>
      <w:ind w:leftChars="200" w:left="420"/>
    </w:pPr>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rFonts w:ascii="Times New Roman" w:eastAsia="宋体" w:hAnsi="Times New Roman" w:cs="Times New Roman"/>
      <w:sz w:val="18"/>
      <w:szCs w:val="18"/>
    </w:rPr>
  </w:style>
  <w:style w:type="character" w:customStyle="1" w:styleId="a4">
    <w:name w:val="页脚 字符"/>
    <w:basedOn w:val="a0"/>
    <w:link w:val="a3"/>
    <w:uiPriority w:val="99"/>
    <w:rPr>
      <w:rFonts w:ascii="Times New Roman" w:eastAsia="宋体" w:hAnsi="Times New Roman" w:cs="Times New Roman"/>
      <w:sz w:val="18"/>
      <w:szCs w:val="18"/>
    </w:rPr>
  </w:style>
  <w:style w:type="character" w:customStyle="1" w:styleId="10">
    <w:name w:val="标题 1 字符"/>
    <w:basedOn w:val="a0"/>
    <w:link w:val="1"/>
    <w:rsid w:val="00EB1289"/>
    <w:rPr>
      <w:rFonts w:ascii="宋体" w:eastAsia="宋体" w:hAnsi="宋体" w:cs="Times New Roman"/>
      <w:b/>
      <w:bCs/>
      <w:kern w:val="44"/>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vi.cnki.net/knavi/journals/JSDD/detail?uniplatform=NZKPT" TargetMode="External"/><Relationship Id="rId13" Type="http://schemas.openxmlformats.org/officeDocument/2006/relationships/hyperlink" Target="https://navi.cnki.net/knavi/journals/XDGG/issues/qUVwNPMGfwr30jUURF_Hm6Xb6P6Z1HaWW6SCLAT5KKR_B1eBgxgab-9yDAJmqncO?uniplatform=NZKPT" TargetMode="External"/><Relationship Id="rId3" Type="http://schemas.openxmlformats.org/officeDocument/2006/relationships/webSettings" Target="webSettings.xml"/><Relationship Id="rId7" Type="http://schemas.openxmlformats.org/officeDocument/2006/relationships/hyperlink" Target="https://navi.cnki.net/knavi/journals/RMLT/detail?uniplatform=NZKPT" TargetMode="External"/><Relationship Id="rId12" Type="http://schemas.openxmlformats.org/officeDocument/2006/relationships/hyperlink" Target="https://navi.cnki.net/knavi/journals/XDGG/detail?uniplatform=NZKP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vi.cnki.net/knavi/journals/DBYX/detail?uniplatform=NZKPT" TargetMode="External"/><Relationship Id="rId11" Type="http://schemas.openxmlformats.org/officeDocument/2006/relationships/hyperlink" Target="https://navi.cnki.net/knavi/journals/GJZY/issues/qUVwNPMGfwrN4Fem6E3bNoEWJkx7zBFY23tL1zwDMtaKhhlXcWPU5eKtaLz22oln?uniplatform=NZKPT" TargetMode="External"/><Relationship Id="rId5" Type="http://schemas.openxmlformats.org/officeDocument/2006/relationships/hyperlink" Target="https://navi.cnki.net/knavi/journals/RMLT/issues/qUVwNPMGfwroV0RkbROPG5xzr24ivW9J502pRjmUb24bamRDMllFDdhValrJrdhh?uniplatform=NZKPT" TargetMode="External"/><Relationship Id="rId15" Type="http://schemas.openxmlformats.org/officeDocument/2006/relationships/theme" Target="theme/theme1.xml"/><Relationship Id="rId10" Type="http://schemas.openxmlformats.org/officeDocument/2006/relationships/hyperlink" Target="https://navi.cnki.net/knavi/journals/GJZY/detail?uniplatform=NZKPT" TargetMode="External"/><Relationship Id="rId4" Type="http://schemas.openxmlformats.org/officeDocument/2006/relationships/hyperlink" Target="https://navi.cnki.net/knavi/journals/RMLT/detail?uniplatform=NZKPT" TargetMode="External"/><Relationship Id="rId9" Type="http://schemas.openxmlformats.org/officeDocument/2006/relationships/hyperlink" Target="https://navi.cnki.net/knavi/journals/JSDD/issues/qUVwNPMGfwoL4I-dYGJg-jqAsaxTCs2_fHb9Ei24w8XSL-gI3Vn0PGvDePvrAg9W?uniplatform=NZKPT"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514</Words>
  <Characters>2934</Characters>
  <Application>Microsoft Office Word</Application>
  <DocSecurity>0</DocSecurity>
  <Lines>24</Lines>
  <Paragraphs>6</Paragraphs>
  <ScaleCrop>false</ScaleCrop>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xuxr</dc:creator>
  <cp:lastModifiedBy>高威 王</cp:lastModifiedBy>
  <cp:revision>21</cp:revision>
  <cp:lastPrinted>2024-03-05T07:30:00Z</cp:lastPrinted>
  <dcterms:created xsi:type="dcterms:W3CDTF">2022-01-25T10:30:00Z</dcterms:created>
  <dcterms:modified xsi:type="dcterms:W3CDTF">2025-03-04T09:08:00Z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F56DF9B8750B4E719A8A39674DA68C5E</vt:lpwstr>
  </property>
</Properties>
</file>